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989C" w14:textId="77777777" w:rsidR="00D60CDB" w:rsidRDefault="00D60CDB" w:rsidP="00D60CDB">
      <w:r>
        <w:rPr>
          <w:b/>
          <w:bCs/>
        </w:rPr>
        <w:t>Category 2</w:t>
      </w:r>
    </w:p>
    <w:p w14:paraId="4B8998F3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2.1.1a: 10 core tests</w:t>
      </w:r>
    </w:p>
    <w:p w14:paraId="78BD7AEA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2.1.2b: National specimen transport system</w:t>
      </w:r>
    </w:p>
    <w:p w14:paraId="18215EA4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2.1.3 (a + b) Lab quality systems</w:t>
      </w:r>
    </w:p>
    <w:p w14:paraId="53388854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2.2.1a: Event based surveillance</w:t>
      </w:r>
    </w:p>
    <w:p w14:paraId="3AD2D4AF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2.2.2: Real-time reporting (whole set; a-c)</w:t>
      </w:r>
    </w:p>
    <w:p w14:paraId="45361311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2.2.3a: Transparency of surveillance data</w:t>
      </w:r>
    </w:p>
    <w:p w14:paraId="468656AE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2.2.5a) Common usage of electronic health records</w:t>
      </w:r>
    </w:p>
    <w:p w14:paraId="2AB83372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2.2.5b) Public health system access to individual electronic health records</w:t>
      </w:r>
    </w:p>
    <w:p w14:paraId="779A54E8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2.3.1a: FETP/epi</w:t>
      </w:r>
    </w:p>
    <w:p w14:paraId="76B846D5" w14:textId="77777777" w:rsidR="00D60CDB" w:rsidRDefault="00D60CDB" w:rsidP="00D60CDB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2.3.2a: 1 in 200,000 epi</w:t>
      </w:r>
    </w:p>
    <w:p w14:paraId="168251A4" w14:textId="77777777" w:rsidR="00D60CDB" w:rsidRDefault="00D60CDB" w:rsidP="00D60CDB">
      <w:r>
        <w:rPr>
          <w:b/>
          <w:bCs/>
        </w:rPr>
        <w:t>Category 3</w:t>
      </w:r>
    </w:p>
    <w:p w14:paraId="2082C896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3.1.1(a-c): emergency response plan</w:t>
      </w:r>
    </w:p>
    <w:p w14:paraId="5455EB52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3.1.2a: engagement w/private sector</w:t>
      </w:r>
    </w:p>
    <w:p w14:paraId="7F3197E7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3.2.1 (a-b): IHR simulation exercises</w:t>
      </w:r>
    </w:p>
    <w:p w14:paraId="2C9D876F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3.3.1 (a-c): EOC</w:t>
      </w:r>
    </w:p>
    <w:p w14:paraId="32617362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3.5.1a: Risk comms</w:t>
      </w:r>
    </w:p>
    <w:p w14:paraId="5F944A12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3.5.2 (a-b): public communication platforms</w:t>
      </w:r>
    </w:p>
    <w:p w14:paraId="56EA7BB7" w14:textId="77777777" w:rsidR="00D60CDB" w:rsidRDefault="00D60CDB" w:rsidP="00D60CDB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3.6: access to internet/phones</w:t>
      </w:r>
    </w:p>
    <w:p w14:paraId="7C98F9E3" w14:textId="67F6CB9E" w:rsidR="00D60CDB" w:rsidRDefault="00D60CDB" w:rsidP="00D60CDB">
      <w:r>
        <w:rPr>
          <w:b/>
          <w:bCs/>
        </w:rPr>
        <w:t xml:space="preserve">Category 4 </w:t>
      </w:r>
    </w:p>
    <w:p w14:paraId="13B77493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4.1.1 (a-b): Capacity to treat patients: doctors, nurses/midwives</w:t>
      </w:r>
    </w:p>
    <w:p w14:paraId="7FFFEFA9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4.1.2 (a-b): hospitals; isolation unit or room</w:t>
      </w:r>
    </w:p>
    <w:p w14:paraId="189A1272" w14:textId="01EE4F15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4.2.3a: ability to receive health personnel from other countries to respond to a PHE</w:t>
      </w:r>
    </w:p>
    <w:p w14:paraId="69C25031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4.3.1 (a-c): Access to healthcare</w:t>
      </w:r>
    </w:p>
    <w:p w14:paraId="5E8B4B27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4.3.2a: Access to healthcare by healthcare workers</w:t>
      </w:r>
    </w:p>
    <w:p w14:paraId="20CF11D4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4.4.1 (a-b): Communication with healthcare workers during a PHE</w:t>
      </w:r>
    </w:p>
    <w:p w14:paraId="42EBB2C1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4.5.1a: infection prevention and control/PPE</w:t>
      </w:r>
      <w:bookmarkStart w:id="0" w:name="_GoBack"/>
      <w:bookmarkEnd w:id="0"/>
    </w:p>
    <w:p w14:paraId="67356D8D" w14:textId="77777777" w:rsidR="00D60CDB" w:rsidRDefault="00D60CDB" w:rsidP="00D60CDB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4.5.2a: tracking/monitoring healthcare-associated infections</w:t>
      </w:r>
    </w:p>
    <w:p w14:paraId="07B8B974" w14:textId="77777777" w:rsidR="00D60CDB" w:rsidRDefault="00D60CDB" w:rsidP="00D60CDB">
      <w:r>
        <w:rPr>
          <w:b/>
          <w:bCs/>
        </w:rPr>
        <w:t>Category 6</w:t>
      </w:r>
    </w:p>
    <w:p w14:paraId="54AF5AF3" w14:textId="77777777" w:rsidR="00D60CDB" w:rsidRDefault="00D60CDB" w:rsidP="00D60CDB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6.1 – political and security risks (to include all 6.1 subindicators) </w:t>
      </w:r>
    </w:p>
    <w:p w14:paraId="664104E0" w14:textId="77777777" w:rsidR="00D60CDB" w:rsidRDefault="00D60CDB" w:rsidP="00D60CDB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6.2 – socioeconomic risks, public confidence in government (to include all 6.2 subindicators)</w:t>
      </w:r>
    </w:p>
    <w:p w14:paraId="6764F517" w14:textId="77777777" w:rsidR="00D60CDB" w:rsidRDefault="00D60CDB" w:rsidP="00D60CDB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6.5.1b – Healthcare Access and Quality Index (Global Burden of Disease)</w:t>
      </w:r>
    </w:p>
    <w:p w14:paraId="271B6CE4" w14:textId="77777777" w:rsidR="00D60CDB" w:rsidRDefault="00D60CDB" w:rsidP="00D60CDB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6.5.3a – Domestic general gov health expenditure per capita (PPP)</w:t>
      </w:r>
    </w:p>
    <w:p w14:paraId="622D3221" w14:textId="77777777" w:rsidR="003534BF" w:rsidRDefault="00903EEE"/>
    <w:sectPr w:rsidR="003534B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EC30F" w14:textId="77777777" w:rsidR="00903EEE" w:rsidRDefault="00903EEE" w:rsidP="00A15888">
      <w:r>
        <w:separator/>
      </w:r>
    </w:p>
  </w:endnote>
  <w:endnote w:type="continuationSeparator" w:id="0">
    <w:p w14:paraId="2F218B91" w14:textId="77777777" w:rsidR="00903EEE" w:rsidRDefault="00903EEE" w:rsidP="00A1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BEC4" w14:textId="77777777" w:rsidR="00903EEE" w:rsidRDefault="00903EEE" w:rsidP="00A15888">
      <w:r>
        <w:separator/>
      </w:r>
    </w:p>
  </w:footnote>
  <w:footnote w:type="continuationSeparator" w:id="0">
    <w:p w14:paraId="5E495BE8" w14:textId="77777777" w:rsidR="00903EEE" w:rsidRDefault="00903EEE" w:rsidP="00A1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6DC06" w14:textId="5A4C0342" w:rsidR="00A15888" w:rsidRPr="00A15888" w:rsidRDefault="00A15888">
    <w:pPr>
      <w:pStyle w:val="Header"/>
      <w:rPr>
        <w:b/>
        <w:bCs/>
      </w:rPr>
    </w:pPr>
    <w:r w:rsidRPr="00A15888">
      <w:rPr>
        <w:b/>
        <w:bCs/>
      </w:rPr>
      <w:t>COVID-19 Analysis</w:t>
    </w:r>
  </w:p>
  <w:p w14:paraId="3125DCD6" w14:textId="4D58C55B" w:rsidR="00A15888" w:rsidRPr="00A15888" w:rsidRDefault="00A15888">
    <w:pPr>
      <w:pStyle w:val="Header"/>
      <w:rPr>
        <w:b/>
        <w:bCs/>
      </w:rPr>
    </w:pPr>
    <w:r w:rsidRPr="00A15888">
      <w:rPr>
        <w:b/>
        <w:bCs/>
      </w:rPr>
      <w:t>GHS Index – Subset of Indicators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5D1"/>
    <w:multiLevelType w:val="multilevel"/>
    <w:tmpl w:val="B190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DC43C9"/>
    <w:multiLevelType w:val="multilevel"/>
    <w:tmpl w:val="846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30C"/>
    <w:multiLevelType w:val="multilevel"/>
    <w:tmpl w:val="2380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F673CC"/>
    <w:multiLevelType w:val="multilevel"/>
    <w:tmpl w:val="4F60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DB"/>
    <w:rsid w:val="002C5529"/>
    <w:rsid w:val="005E6128"/>
    <w:rsid w:val="00903EEE"/>
    <w:rsid w:val="00A15888"/>
    <w:rsid w:val="00A44D97"/>
    <w:rsid w:val="00D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563F"/>
  <w15:chartTrackingRefBased/>
  <w15:docId w15:val="{ABF07F81-38FB-4BE8-8A08-1C03E3D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C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8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8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158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8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Bell</dc:creator>
  <cp:keywords/>
  <dc:description/>
  <cp:lastModifiedBy>Chris Isaac</cp:lastModifiedBy>
  <cp:revision>2</cp:revision>
  <cp:lastPrinted>2020-02-24T17:51:00Z</cp:lastPrinted>
  <dcterms:created xsi:type="dcterms:W3CDTF">2020-02-24T17:50:00Z</dcterms:created>
  <dcterms:modified xsi:type="dcterms:W3CDTF">2020-05-06T12:32:00Z</dcterms:modified>
</cp:coreProperties>
</file>